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00403CDB" w:rsidRDefault="00403CDB" w14:paraId="43CE43C3" w14:textId="01CD74F3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3EED5AC4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3EED5AC4" w:rsidR="00403CDB">
        <w:rPr>
          <w:rFonts w:ascii="Arial" w:hAnsi="Arial" w:eastAsia="Times New Roman" w:cs="Arial"/>
          <w:sz w:val="28"/>
          <w:szCs w:val="28"/>
        </w:rPr>
        <w:t> </w:t>
      </w:r>
      <w:r w:rsidRPr="3EED5AC4" w:rsidR="092275F8">
        <w:rPr>
          <w:rFonts w:ascii="Arial" w:hAnsi="Arial" w:eastAsia="Times New Roman" w:cs="Arial"/>
          <w:sz w:val="28"/>
          <w:szCs w:val="28"/>
        </w:rPr>
        <w:t xml:space="preserve">- </w:t>
      </w:r>
      <w:r w:rsidRPr="3EED5AC4" w:rsidR="51BA501F">
        <w:rPr>
          <w:rFonts w:ascii="Arial" w:hAnsi="Arial" w:eastAsia="Times New Roman" w:cs="Arial"/>
          <w:sz w:val="28"/>
          <w:szCs w:val="28"/>
        </w:rPr>
        <w:t>Module 4:  T-accounts (Core)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451C98B7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51C98B7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3EED5AC4" w:rsidRDefault="00403CDB" w14:paraId="3A6C8F72" w14:textId="17FA7E25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EED5AC4" w:rsidR="2BB5C0F6">
              <w:rPr>
                <w:rFonts w:ascii="Arial" w:hAnsi="Arial" w:eastAsia="Times New Roman" w:cs="Arial"/>
                <w:sz w:val="24"/>
                <w:szCs w:val="24"/>
              </w:rPr>
              <w:t>Utilize --&gt; transactions</w:t>
            </w:r>
          </w:p>
          <w:p w:rsidR="2BB5C0F6" w:rsidP="3EED5AC4" w:rsidRDefault="2BB5C0F6" w14:paraId="43811E04" w14:textId="530205B8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3EED5AC4" w:rsidR="2BB5C0F6">
              <w:rPr>
                <w:rFonts w:ascii="Arial" w:hAnsi="Arial" w:eastAsia="Times New Roman" w:cs="Arial"/>
                <w:sz w:val="24"/>
                <w:szCs w:val="24"/>
              </w:rPr>
              <w:t>Apply --&gt; t-accounts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51C98B7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451C98B7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4F12539C" w:rsidP="3EED5AC4" w:rsidRDefault="4F12539C" w14:paraId="2F4F4CF4" w14:textId="2077EB02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3EED5AC4" w:rsidR="4F12539C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Utilize</w:t>
            </w:r>
            <w:r w:rsidRPr="3EED5AC4" w:rsidR="4F12539C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3EED5AC4" w:rsidR="4F12539C">
              <w:rPr>
                <w:rFonts w:ascii="Arial" w:hAnsi="Arial" w:eastAsia="Times New Roman" w:cs="Arial"/>
                <w:sz w:val="24"/>
                <w:szCs w:val="24"/>
                <w:u w:val="single"/>
              </w:rPr>
              <w:t>transactions</w:t>
            </w:r>
            <w:r w:rsidRPr="3EED5AC4" w:rsidR="4F12539C">
              <w:rPr>
                <w:rFonts w:ascii="Arial" w:hAnsi="Arial" w:eastAsia="Times New Roman" w:cs="Arial"/>
                <w:sz w:val="24"/>
                <w:szCs w:val="24"/>
              </w:rPr>
              <w:t xml:space="preserve"> and </w:t>
            </w:r>
            <w:r w:rsidRPr="3EED5AC4" w:rsidR="4F12539C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apply</w:t>
            </w:r>
            <w:r w:rsidRPr="3EED5AC4" w:rsidR="4F12539C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3EED5AC4" w:rsidR="4F12539C">
              <w:rPr>
                <w:rFonts w:ascii="Arial" w:hAnsi="Arial" w:eastAsia="Times New Roman" w:cs="Arial"/>
                <w:sz w:val="24"/>
                <w:szCs w:val="24"/>
                <w:u w:val="single"/>
              </w:rPr>
              <w:t>T-accounts</w:t>
            </w:r>
            <w:r w:rsidRPr="3EED5AC4" w:rsidR="4F12539C">
              <w:rPr>
                <w:rFonts w:ascii="Arial" w:hAnsi="Arial" w:eastAsia="Times New Roman" w:cs="Arial"/>
                <w:sz w:val="24"/>
                <w:szCs w:val="24"/>
              </w:rPr>
              <w:t xml:space="preserve"> in order to understand the concept of an account.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51C98B7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51C98B7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2195DBA5" w:rsidRDefault="00403CDB" w14:paraId="6E335B76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2195DBA5" w:rsidR="00403CDB">
              <w:rPr>
                <w:rFonts w:ascii="Arial" w:hAnsi="Arial" w:eastAsia="Arial" w:cs="Arial"/>
                <w:sz w:val="24"/>
                <w:szCs w:val="24"/>
              </w:rPr>
              <w:t>Vocabulary: </w:t>
            </w:r>
          </w:p>
          <w:p w:rsidRPr="00403CDB" w:rsidR="00403CDB" w:rsidP="2195DBA5" w:rsidRDefault="00403CDB" w14:paraId="6C2FBCF2" w14:textId="40ED98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2195DBA5" w:rsidR="7E1039AC">
              <w:rPr>
                <w:rFonts w:ascii="Arial" w:hAnsi="Arial" w:eastAsia="Arial" w:cs="Arial"/>
                <w:sz w:val="24"/>
                <w:szCs w:val="24"/>
              </w:rPr>
              <w:t>T-Account</w:t>
            </w:r>
          </w:p>
          <w:p w:rsidRPr="00403CDB" w:rsidR="00403CDB" w:rsidP="2195DBA5" w:rsidRDefault="00403CDB" w14:paraId="195EECAF" w14:textId="088638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2195DBA5" w:rsidR="7E1039AC">
              <w:rPr>
                <w:rFonts w:ascii="Arial" w:hAnsi="Arial" w:eastAsia="Arial" w:cs="Arial"/>
                <w:sz w:val="24"/>
                <w:szCs w:val="24"/>
              </w:rPr>
              <w:t xml:space="preserve">Debit </w:t>
            </w:r>
          </w:p>
          <w:p w:rsidRPr="00403CDB" w:rsidR="00403CDB" w:rsidP="2195DBA5" w:rsidRDefault="00403CDB" w14:paraId="12DE8634" w14:textId="703279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2195DBA5" w:rsidR="7E1039AC">
              <w:rPr>
                <w:rFonts w:ascii="Arial" w:hAnsi="Arial" w:eastAsia="Arial" w:cs="Arial"/>
                <w:sz w:val="24"/>
                <w:szCs w:val="24"/>
              </w:rPr>
              <w:t>Credit</w:t>
            </w:r>
          </w:p>
          <w:p w:rsidRPr="00403CDB" w:rsidR="00403CDB" w:rsidP="2195DBA5" w:rsidRDefault="00403CDB" w14:paraId="40F09865" w14:textId="20C95A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2195DBA5" w:rsidR="7E1039AC">
              <w:rPr>
                <w:rFonts w:ascii="Arial" w:hAnsi="Arial" w:eastAsia="Arial" w:cs="Arial"/>
                <w:sz w:val="24"/>
                <w:szCs w:val="24"/>
              </w:rPr>
              <w:t>Drawings</w:t>
            </w:r>
          </w:p>
          <w:p w:rsidRPr="00403CDB" w:rsidR="00403CDB" w:rsidP="2195DBA5" w:rsidRDefault="00403CDB" w14:paraId="036B107F" w14:textId="45D545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2195DBA5" w:rsidR="7E1039AC">
              <w:rPr>
                <w:rFonts w:ascii="Arial" w:hAnsi="Arial" w:eastAsia="Arial" w:cs="Arial"/>
                <w:sz w:val="24"/>
                <w:szCs w:val="24"/>
              </w:rPr>
              <w:t>Revenue</w:t>
            </w:r>
          </w:p>
          <w:p w:rsidRPr="00403CDB" w:rsidR="00403CDB" w:rsidP="2195DBA5" w:rsidRDefault="00403CDB" w14:paraId="19A48AEF" w14:textId="622576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2195DBA5" w:rsidR="7E1039AC">
              <w:rPr>
                <w:rFonts w:ascii="Arial" w:hAnsi="Arial" w:eastAsia="Arial" w:cs="Arial"/>
                <w:sz w:val="24"/>
                <w:szCs w:val="24"/>
              </w:rPr>
              <w:t>Expenses</w:t>
            </w:r>
          </w:p>
          <w:p w:rsidRPr="00403CDB" w:rsidR="00403CDB" w:rsidP="2195DBA5" w:rsidRDefault="00403CDB" w14:paraId="49AA50FB" w14:textId="7284FD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2195DBA5" w:rsidR="21645E13">
              <w:rPr>
                <w:rFonts w:ascii="Arial" w:hAnsi="Arial" w:eastAsia="Arial" w:cs="Arial"/>
                <w:sz w:val="24"/>
                <w:szCs w:val="24"/>
              </w:rPr>
              <w:t>Ledger</w:t>
            </w:r>
          </w:p>
          <w:p w:rsidRPr="00403CDB" w:rsidR="00403CDB" w:rsidP="2195DBA5" w:rsidRDefault="00403CDB" w14:paraId="487AA385" w14:textId="757D9A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2195DBA5" w:rsidR="21645E13">
              <w:rPr>
                <w:rFonts w:ascii="Arial" w:hAnsi="Arial" w:eastAsia="Arial" w:cs="Arial"/>
                <w:sz w:val="24"/>
                <w:szCs w:val="24"/>
              </w:rPr>
              <w:t>Normal Balance</w:t>
            </w:r>
          </w:p>
          <w:p w:rsidRPr="00403CDB" w:rsidR="00403CDB" w:rsidP="2195DBA5" w:rsidRDefault="00403CDB" w14:paraId="2732348B" w14:textId="5AA546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2195DBA5" w:rsidR="21645E13">
              <w:rPr>
                <w:rFonts w:ascii="Arial" w:hAnsi="Arial" w:eastAsia="Arial" w:cs="Arial"/>
                <w:sz w:val="24"/>
                <w:szCs w:val="24"/>
              </w:rPr>
              <w:t>Double-Entry Accounting</w:t>
            </w:r>
          </w:p>
          <w:p w:rsidRPr="00403CDB" w:rsidR="00403CDB" w:rsidP="2195DBA5" w:rsidRDefault="00403CDB" w14:paraId="1DE04D1F" w14:textId="4C06D6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2195DBA5" w:rsidR="21645E13">
              <w:rPr>
                <w:rFonts w:ascii="Arial" w:hAnsi="Arial" w:eastAsia="Arial" w:cs="Arial"/>
                <w:sz w:val="24"/>
                <w:szCs w:val="24"/>
              </w:rPr>
              <w:t>Trial Balance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2195DBA5" w:rsidRDefault="00403CDB" w14:paraId="675B46A2" w14:textId="1611A683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2195DBA5" w:rsidR="582F473F">
              <w:rPr>
                <w:rFonts w:ascii="Arial" w:hAnsi="Arial" w:eastAsia="Arial" w:cs="Arial"/>
                <w:sz w:val="24"/>
                <w:szCs w:val="24"/>
              </w:rPr>
              <w:t xml:space="preserve">That </w:t>
            </w:r>
          </w:p>
          <w:p w:rsidR="14BD7070" w:rsidP="2195DBA5" w:rsidRDefault="14BD7070" w14:paraId="6AECF694" w14:textId="1DC8DDD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2195DBA5" w:rsidR="14BD7070">
              <w:rPr>
                <w:rFonts w:ascii="Arial" w:hAnsi="Arial" w:eastAsia="Arial" w:cs="Arial"/>
                <w:sz w:val="24"/>
                <w:szCs w:val="24"/>
              </w:rPr>
              <w:t>Debit = Left, Credit = Right</w:t>
            </w:r>
          </w:p>
          <w:p w:rsidRPr="00403CDB" w:rsidR="00403CDB" w:rsidP="2195DBA5" w:rsidRDefault="00403CDB" w14:paraId="47ACDC87" w14:textId="31BA15D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2195DBA5" w:rsidR="14BD7070">
              <w:rPr>
                <w:rFonts w:ascii="Arial" w:hAnsi="Arial" w:eastAsia="Arial" w:cs="Arial"/>
                <w:sz w:val="24"/>
                <w:szCs w:val="24"/>
              </w:rPr>
              <w:t>Total Debits must equal total Credits</w:t>
            </w:r>
            <w:r w:rsidRPr="2195DBA5" w:rsidR="36D0C364">
              <w:rPr>
                <w:rFonts w:ascii="Arial" w:hAnsi="Arial" w:eastAsia="Arial" w:cs="Arial"/>
                <w:sz w:val="24"/>
                <w:szCs w:val="24"/>
              </w:rPr>
              <w:t xml:space="preserve"> - maintaining balance is essential</w:t>
            </w:r>
          </w:p>
          <w:p w:rsidRPr="00403CDB" w:rsidR="00403CDB" w:rsidP="2195DBA5" w:rsidRDefault="00403CDB" w14:paraId="61BC1F9F" w14:textId="6128C7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2195DBA5" w:rsidR="14BD7070">
              <w:rPr>
                <w:rFonts w:ascii="Arial" w:hAnsi="Arial" w:eastAsia="Arial" w:cs="Arial"/>
                <w:sz w:val="24"/>
                <w:szCs w:val="24"/>
              </w:rPr>
              <w:t>How to identify the normal balance of an account using the accounting equation.</w:t>
            </w:r>
          </w:p>
          <w:p w:rsidRPr="00403CDB" w:rsidR="00403CDB" w:rsidP="2195DBA5" w:rsidRDefault="00403CDB" w14:paraId="4C230F37" w14:textId="2761AD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2195DBA5" w:rsidR="404D4B25">
              <w:rPr>
                <w:rFonts w:ascii="Arial" w:hAnsi="Arial" w:eastAsia="Arial" w:cs="Arial"/>
                <w:sz w:val="24"/>
                <w:szCs w:val="24"/>
              </w:rPr>
              <w:t xml:space="preserve">How to </w:t>
            </w:r>
            <w:r w:rsidRPr="2195DBA5" w:rsidR="2B648642">
              <w:rPr>
                <w:rFonts w:ascii="Arial" w:hAnsi="Arial" w:eastAsia="Arial" w:cs="Arial"/>
                <w:sz w:val="24"/>
                <w:szCs w:val="24"/>
              </w:rPr>
              <w:t>Increase or decrease the balance of a T-account</w:t>
            </w:r>
          </w:p>
          <w:p w:rsidRPr="00403CDB" w:rsidR="00403CDB" w:rsidP="2195DBA5" w:rsidRDefault="00403CDB" w14:paraId="70EEDA32" w14:textId="0C22B5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2195DBA5" w:rsidR="3643A549">
              <w:rPr>
                <w:rFonts w:ascii="Arial" w:hAnsi="Arial" w:eastAsia="Arial" w:cs="Arial"/>
                <w:sz w:val="24"/>
                <w:szCs w:val="24"/>
              </w:rPr>
              <w:t>How to calculate the final balance of a T-account</w:t>
            </w:r>
          </w:p>
          <w:p w:rsidRPr="00403CDB" w:rsidR="00403CDB" w:rsidP="2195DBA5" w:rsidRDefault="00403CDB" w14:paraId="275153F4" w14:textId="6ADC2C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2195DBA5" w:rsidR="3643A549">
              <w:rPr>
                <w:rFonts w:ascii="Arial" w:hAnsi="Arial" w:eastAsia="Arial" w:cs="Arial"/>
                <w:sz w:val="24"/>
                <w:szCs w:val="24"/>
              </w:rPr>
              <w:t>How to prove that total debits = total credits</w:t>
            </w:r>
            <w:r w:rsidRPr="2195DBA5" w:rsidR="67482B03">
              <w:rPr>
                <w:rFonts w:ascii="Arial" w:hAnsi="Arial" w:eastAsia="Arial" w:cs="Arial"/>
                <w:sz w:val="24"/>
                <w:szCs w:val="24"/>
              </w:rPr>
              <w:t xml:space="preserve"> [Trial Balance]</w:t>
            </w:r>
          </w:p>
          <w:p w:rsidRPr="00403CDB" w:rsidR="00403CDB" w:rsidP="2195DBA5" w:rsidRDefault="00403CDB" w14:paraId="46921819" w14:textId="7057BC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2195DBA5" w:rsidR="1F09780D">
              <w:rPr>
                <w:rFonts w:ascii="Arial" w:hAnsi="Arial" w:eastAsia="Arial" w:cs="Arial"/>
                <w:sz w:val="24"/>
                <w:szCs w:val="24"/>
              </w:rPr>
              <w:t>How to analyze transactions into debit and credit parts.</w:t>
            </w:r>
          </w:p>
          <w:p w:rsidRPr="00403CDB" w:rsidR="00403CDB" w:rsidP="2195DBA5" w:rsidRDefault="00403CDB" w14:paraId="0818C220" w14:textId="3E9B5C9B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2195DBA5" w:rsidR="1F09780D">
              <w:rPr>
                <w:rFonts w:ascii="Arial" w:hAnsi="Arial" w:eastAsia="Arial" w:cs="Arial"/>
                <w:sz w:val="24"/>
                <w:szCs w:val="24"/>
              </w:rPr>
              <w:t>Every business transaction affects at least two accounts (1 DR and 1 CR minimum)</w:t>
            </w:r>
          </w:p>
          <w:p w:rsidRPr="00403CDB" w:rsidR="00403CDB" w:rsidP="2195DBA5" w:rsidRDefault="00403CDB" w14:paraId="694202CB" w14:textId="7DF5C601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</w:p>
          <w:p w:rsidRPr="00403CDB" w:rsidR="00403CDB" w:rsidP="2195DBA5" w:rsidRDefault="00403CDB" w14:paraId="313E47FE" w14:textId="7048616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2195DBA5" w:rsidR="191C08F8">
              <w:rPr>
                <w:rFonts w:ascii="Arial" w:hAnsi="Arial" w:eastAsia="Arial" w:cs="Arial"/>
                <w:sz w:val="24"/>
                <w:szCs w:val="24"/>
              </w:rPr>
              <w:t xml:space="preserve">Drawings, Revenue and Expenses are </w:t>
            </w:r>
            <w:r w:rsidRPr="2195DBA5" w:rsidR="454543AA">
              <w:rPr>
                <w:rFonts w:ascii="Arial" w:hAnsi="Arial" w:eastAsia="Arial" w:cs="Arial"/>
                <w:sz w:val="24"/>
                <w:szCs w:val="24"/>
              </w:rPr>
              <w:t>part</w:t>
            </w:r>
            <w:r w:rsidRPr="2195DBA5" w:rsidR="191C08F8">
              <w:rPr>
                <w:rFonts w:ascii="Arial" w:hAnsi="Arial" w:eastAsia="Arial" w:cs="Arial"/>
                <w:sz w:val="24"/>
                <w:szCs w:val="24"/>
              </w:rPr>
              <w:t xml:space="preserve"> of the capital account.</w:t>
            </w:r>
          </w:p>
          <w:p w:rsidRPr="00403CDB" w:rsidR="00403CDB" w:rsidP="2195DBA5" w:rsidRDefault="00403CDB" w14:paraId="3B1A153F" w14:textId="3CBBD64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2195DBA5" w:rsidR="62A0C686">
              <w:rPr>
                <w:rFonts w:ascii="Arial" w:hAnsi="Arial" w:eastAsia="Arial" w:cs="Arial"/>
                <w:sz w:val="24"/>
                <w:szCs w:val="24"/>
              </w:rPr>
              <w:t>A T-account represents one element of the accounting equation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3EED5AC4" w:rsidRDefault="00403CDB" w14:paraId="0AD88D7C" w14:textId="5B86A0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3EED5AC4" w:rsidR="228A9439">
              <w:rPr>
                <w:rFonts w:ascii="Arial" w:hAnsi="Arial" w:eastAsia="Times New Roman" w:cs="Arial"/>
                <w:sz w:val="24"/>
                <w:szCs w:val="24"/>
              </w:rPr>
              <w:t xml:space="preserve">Relate the left and right of the T-account location to the accounting equation. </w:t>
            </w:r>
          </w:p>
          <w:p w:rsidRPr="00403CDB" w:rsidR="00403CDB" w:rsidP="3EED5AC4" w:rsidRDefault="00403CDB" w14:paraId="1AC32D7D" w14:textId="37E21F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3EED5AC4" w:rsidR="228A9439">
              <w:rPr>
                <w:rFonts w:ascii="Arial" w:hAnsi="Arial" w:eastAsia="Times New Roman" w:cs="Arial"/>
                <w:sz w:val="24"/>
                <w:szCs w:val="24"/>
              </w:rPr>
              <w:t>Label debit (left) and credit (right) as left and right of the T-account location.</w:t>
            </w:r>
          </w:p>
          <w:p w:rsidRPr="00403CDB" w:rsidR="00403CDB" w:rsidP="3EED5AC4" w:rsidRDefault="00403CDB" w14:paraId="1A1E287F" w14:textId="3273C8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3EED5AC4" w:rsidR="228A9439">
              <w:rPr>
                <w:rFonts w:ascii="Arial" w:hAnsi="Arial" w:eastAsia="Times New Roman" w:cs="Arial"/>
                <w:sz w:val="24"/>
                <w:szCs w:val="24"/>
              </w:rPr>
              <w:t>Identify the location (l/r) of the elements (i.e., assets, liabilities, owners’ equity) of the accounting equation and how those elements correlate to the normal balance of an account.</w:t>
            </w:r>
          </w:p>
          <w:p w:rsidRPr="00403CDB" w:rsidR="00403CDB" w:rsidP="3EED5AC4" w:rsidRDefault="00403CDB" w14:paraId="0D99AD99" w14:textId="1482D1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3EED5AC4" w:rsidR="228A9439">
              <w:rPr>
                <w:rFonts w:ascii="Arial" w:hAnsi="Arial" w:eastAsia="Times New Roman" w:cs="Arial"/>
                <w:sz w:val="24"/>
                <w:szCs w:val="24"/>
              </w:rPr>
              <w:t>Implement the use of normal balance in each sub-element of owners’ equity (i.e., capital [CR], drawings [DR], revenue [CR] and expenses [DR]).</w:t>
            </w:r>
          </w:p>
          <w:p w:rsidRPr="00403CDB" w:rsidR="00403CDB" w:rsidP="3EED5AC4" w:rsidRDefault="00403CDB" w14:paraId="194BFC22" w14:textId="3587D9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3EED5AC4" w:rsidR="228A9439">
              <w:rPr>
                <w:rFonts w:ascii="Arial" w:hAnsi="Arial" w:eastAsia="Times New Roman" w:cs="Arial"/>
                <w:sz w:val="24"/>
                <w:szCs w:val="24"/>
              </w:rPr>
              <w:t>Interpret how the normal balance side of a T-account relates to the increase and decrease of an account balance.</w:t>
            </w:r>
          </w:p>
          <w:p w:rsidRPr="00403CDB" w:rsidR="00403CDB" w:rsidP="3EED5AC4" w:rsidRDefault="00403CDB" w14:paraId="0895770E" w14:textId="3C91D5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3EED5AC4" w:rsidR="228A9439">
              <w:rPr>
                <w:rFonts w:ascii="Arial" w:hAnsi="Arial" w:eastAsia="Times New Roman" w:cs="Arial"/>
                <w:sz w:val="24"/>
                <w:szCs w:val="24"/>
              </w:rPr>
              <w:t xml:space="preserve">Recognize and apply the concept of double entry accounting by assigning the amounts of a transaction into one debit and one credit part. </w:t>
            </w:r>
          </w:p>
          <w:p w:rsidRPr="00403CDB" w:rsidR="00403CDB" w:rsidP="3EED5AC4" w:rsidRDefault="00403CDB" w14:paraId="11C172B9" w14:textId="386FD2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36E0AE2" w:rsidR="228A9439">
              <w:rPr>
                <w:rFonts w:ascii="Arial" w:hAnsi="Arial" w:eastAsia="Times New Roman" w:cs="Arial"/>
                <w:sz w:val="24"/>
                <w:szCs w:val="24"/>
              </w:rPr>
              <w:t xml:space="preserve">Analyze transactions into debits and credits using a pair of T-accounts. </w:t>
            </w:r>
          </w:p>
          <w:p w:rsidRPr="00403CDB" w:rsidR="00403CDB" w:rsidP="3EED5AC4" w:rsidRDefault="00403CDB" w14:paraId="57CD9F28" w14:textId="3D5488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36E0AE2" w:rsidR="228A9439">
              <w:rPr>
                <w:rFonts w:ascii="Arial" w:hAnsi="Arial" w:eastAsia="Times New Roman" w:cs="Arial"/>
                <w:sz w:val="24"/>
                <w:szCs w:val="24"/>
              </w:rPr>
              <w:t xml:space="preserve">h. Analyze a full set of business transactions and record in a ledger of T-accounts. </w:t>
            </w:r>
          </w:p>
          <w:p w:rsidRPr="00403CDB" w:rsidR="00403CDB" w:rsidP="3EED5AC4" w:rsidRDefault="00403CDB" w14:paraId="12BB3729" w14:textId="13D6201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36E0AE2" w:rsidR="228A9439">
              <w:rPr>
                <w:rFonts w:ascii="Arial" w:hAnsi="Arial" w:eastAsia="Times New Roman" w:cs="Arial"/>
                <w:sz w:val="24"/>
                <w:szCs w:val="24"/>
              </w:rPr>
              <w:t xml:space="preserve">Calculate the final balance of a T-account. </w:t>
            </w:r>
          </w:p>
          <w:p w:rsidRPr="00403CDB" w:rsidR="00403CDB" w:rsidP="3EED5AC4" w:rsidRDefault="00403CDB" w14:paraId="7E9F5141" w14:textId="3AA6B2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36E0AE2" w:rsidR="228A9439">
              <w:rPr>
                <w:rFonts w:ascii="Arial" w:hAnsi="Arial" w:eastAsia="Times New Roman" w:cs="Arial"/>
                <w:sz w:val="24"/>
                <w:szCs w:val="24"/>
              </w:rPr>
              <w:t>Prove equality between normal debit balances and normal credit balances by totaling accounts to confirm the accounting equation.</w:t>
            </w:r>
          </w:p>
          <w:p w:rsidRPr="00403CDB" w:rsidR="00403CDB" w:rsidP="3EED5AC4" w:rsidRDefault="00403CDB" w14:paraId="2C4091B3" w14:textId="1BB9ED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36E0AE2" w:rsidR="228A9439">
              <w:rPr>
                <w:rFonts w:ascii="Arial" w:hAnsi="Arial" w:eastAsia="Times New Roman" w:cs="Arial"/>
                <w:sz w:val="24"/>
                <w:szCs w:val="24"/>
              </w:rPr>
              <w:t>Discuss how capital, drawings, revenue and expenses relate to owners’ equity.</w:t>
            </w:r>
          </w:p>
        </w:tc>
      </w:tr>
      <w:tr w:rsidRPr="00403CDB" w:rsidR="00403CDB" w:rsidTr="451C98B7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51C98B7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22FA508F" w:rsidRDefault="00403CDB" w14:paraId="057B02A4" w14:textId="7BF2049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2FA508F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Pr="22FA508F" w:rsidR="168B903F">
              <w:rPr>
                <w:rFonts w:ascii="Arial" w:hAnsi="Arial" w:eastAsia="Times New Roman" w:cs="Arial"/>
                <w:sz w:val="24"/>
                <w:szCs w:val="24"/>
              </w:rPr>
              <w:t>What is the purpose of a T-Account?</w:t>
            </w:r>
          </w:p>
          <w:p w:rsidRPr="00403CDB" w:rsidR="00403CDB" w:rsidP="22FA508F" w:rsidRDefault="00403CDB" w14:paraId="751B322A" w14:textId="0B2CFCB9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51C98B7" w:rsidR="168B903F">
              <w:rPr>
                <w:rFonts w:ascii="Arial" w:hAnsi="Arial" w:eastAsia="Times New Roman" w:cs="Arial"/>
                <w:sz w:val="24"/>
                <w:szCs w:val="24"/>
              </w:rPr>
              <w:t>How do we maintain balance using a T-account?</w:t>
            </w:r>
          </w:p>
          <w:p w:rsidR="764EA521" w:rsidP="451C98B7" w:rsidRDefault="764EA521" w14:paraId="4AEB85F3" w14:textId="3F8FC2EC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451C98B7" w:rsidR="764EA521">
              <w:rPr>
                <w:rFonts w:ascii="Arial" w:hAnsi="Arial" w:eastAsia="Times New Roman" w:cs="Arial"/>
                <w:sz w:val="24"/>
                <w:szCs w:val="24"/>
              </w:rPr>
              <w:t>How do we determine which accounts to Debit/Credit?</w:t>
            </w:r>
          </w:p>
          <w:p w:rsidR="27F6DC56" w:rsidP="451C98B7" w:rsidRDefault="27F6DC56" w14:paraId="779E3E78" w14:textId="39D0002F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451C98B7" w:rsidR="27F6DC56">
              <w:rPr>
                <w:rFonts w:ascii="Arial" w:hAnsi="Arial" w:eastAsia="Times New Roman" w:cs="Arial"/>
                <w:sz w:val="24"/>
                <w:szCs w:val="24"/>
              </w:rPr>
              <w:t>Can you set-up a T-account ledger?</w:t>
            </w:r>
          </w:p>
          <w:p w:rsidRPr="00403CDB" w:rsidR="00403CDB" w:rsidP="22FA508F" w:rsidRDefault="00403CDB" w14:paraId="4D21DF4F" w14:textId="2267D1D1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9C4950"/>
    <w:rsid w:val="029EDD00"/>
    <w:rsid w:val="04231C7A"/>
    <w:rsid w:val="092275F8"/>
    <w:rsid w:val="135D43ED"/>
    <w:rsid w:val="14BD7070"/>
    <w:rsid w:val="14E04EAF"/>
    <w:rsid w:val="168B903F"/>
    <w:rsid w:val="191C08F8"/>
    <w:rsid w:val="19FEDCE4"/>
    <w:rsid w:val="1C8126D8"/>
    <w:rsid w:val="1CEAFDD6"/>
    <w:rsid w:val="1DB42127"/>
    <w:rsid w:val="1F09780D"/>
    <w:rsid w:val="210C630C"/>
    <w:rsid w:val="214F63C7"/>
    <w:rsid w:val="21645E13"/>
    <w:rsid w:val="2195DBA5"/>
    <w:rsid w:val="221372CA"/>
    <w:rsid w:val="228A9439"/>
    <w:rsid w:val="22FA508F"/>
    <w:rsid w:val="236E0AE2"/>
    <w:rsid w:val="27F6DC56"/>
    <w:rsid w:val="2B648642"/>
    <w:rsid w:val="2BB5C0F6"/>
    <w:rsid w:val="2F05FDC8"/>
    <w:rsid w:val="335F8B0B"/>
    <w:rsid w:val="33911365"/>
    <w:rsid w:val="3643A549"/>
    <w:rsid w:val="36D0C364"/>
    <w:rsid w:val="3C1BFD77"/>
    <w:rsid w:val="3EED5AC4"/>
    <w:rsid w:val="3FAAD4CD"/>
    <w:rsid w:val="404D4B25"/>
    <w:rsid w:val="41F8CB31"/>
    <w:rsid w:val="451C98B7"/>
    <w:rsid w:val="454543AA"/>
    <w:rsid w:val="4873BF9A"/>
    <w:rsid w:val="493C802D"/>
    <w:rsid w:val="4A2FABA8"/>
    <w:rsid w:val="4A60F20C"/>
    <w:rsid w:val="4F12539C"/>
    <w:rsid w:val="4F68912A"/>
    <w:rsid w:val="51231919"/>
    <w:rsid w:val="51BA501F"/>
    <w:rsid w:val="53BD6591"/>
    <w:rsid w:val="582F473F"/>
    <w:rsid w:val="5866CE8A"/>
    <w:rsid w:val="59BA4B19"/>
    <w:rsid w:val="5B57801F"/>
    <w:rsid w:val="5C5A9599"/>
    <w:rsid w:val="5FF3DB2B"/>
    <w:rsid w:val="6002864C"/>
    <w:rsid w:val="609C8011"/>
    <w:rsid w:val="62A0C686"/>
    <w:rsid w:val="62F562F0"/>
    <w:rsid w:val="641FA0A3"/>
    <w:rsid w:val="66042B95"/>
    <w:rsid w:val="67482B03"/>
    <w:rsid w:val="6A986628"/>
    <w:rsid w:val="6E2AFE0D"/>
    <w:rsid w:val="70555F6A"/>
    <w:rsid w:val="711F6E48"/>
    <w:rsid w:val="760421F6"/>
    <w:rsid w:val="764EA521"/>
    <w:rsid w:val="7E1039AC"/>
    <w:rsid w:val="7FDE9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D26C2B-9F79-427B-BD74-9B1B4580FC35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Linsey Thornton</cp:lastModifiedBy>
  <cp:revision>10</cp:revision>
  <dcterms:created xsi:type="dcterms:W3CDTF">2020-06-10T22:20:00Z</dcterms:created>
  <dcterms:modified xsi:type="dcterms:W3CDTF">2021-03-18T15:50:04Z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